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F3D1" w14:textId="5CDE1480" w:rsidR="007905ED" w:rsidRPr="007905ED" w:rsidRDefault="007905ED" w:rsidP="007905ED">
      <w:pPr>
        <w:jc w:val="center"/>
        <w:rPr>
          <w:sz w:val="24"/>
          <w:szCs w:val="28"/>
        </w:rPr>
      </w:pPr>
      <w:r w:rsidRPr="007905ED">
        <w:rPr>
          <w:rFonts w:hint="eastAsia"/>
          <w:sz w:val="24"/>
          <w:szCs w:val="28"/>
        </w:rPr>
        <w:t>令和２年度　介護支援専門員</w:t>
      </w:r>
      <w:r w:rsidR="00F92640">
        <w:rPr>
          <w:rFonts w:hint="eastAsia"/>
          <w:kern w:val="0"/>
          <w:sz w:val="24"/>
          <w:szCs w:val="28"/>
        </w:rPr>
        <w:t>実務（実務なし・再）</w:t>
      </w:r>
      <w:r w:rsidRPr="007905ED">
        <w:rPr>
          <w:rFonts w:hint="eastAsia"/>
          <w:sz w:val="24"/>
          <w:szCs w:val="28"/>
        </w:rPr>
        <w:t>研修</w:t>
      </w:r>
    </w:p>
    <w:p w14:paraId="1EA20DEC" w14:textId="6668E959" w:rsidR="007905ED" w:rsidRDefault="007905ED" w:rsidP="007905ED">
      <w:pPr>
        <w:jc w:val="center"/>
        <w:rPr>
          <w:sz w:val="22"/>
          <w:szCs w:val="24"/>
        </w:rPr>
      </w:pPr>
      <w:r w:rsidRPr="007905ED">
        <w:rPr>
          <w:rFonts w:hint="eastAsia"/>
          <w:sz w:val="24"/>
          <w:szCs w:val="28"/>
        </w:rPr>
        <w:t>課題　ワークシート</w:t>
      </w:r>
    </w:p>
    <w:p w14:paraId="42F8089B" w14:textId="77777777" w:rsidR="005035D5" w:rsidRDefault="005035D5" w:rsidP="007905ED">
      <w:pPr>
        <w:jc w:val="left"/>
        <w:rPr>
          <w:sz w:val="22"/>
          <w:szCs w:val="24"/>
          <w:u w:val="single"/>
        </w:rPr>
      </w:pPr>
    </w:p>
    <w:p w14:paraId="32422FEE" w14:textId="3328774A" w:rsidR="007905ED" w:rsidRPr="001C4CF2" w:rsidRDefault="00EC407F" w:rsidP="00EC407F">
      <w:pPr>
        <w:jc w:val="left"/>
        <w:rPr>
          <w:sz w:val="22"/>
          <w:szCs w:val="24"/>
        </w:rPr>
      </w:pPr>
      <w:r w:rsidRPr="001C4CF2">
        <w:rPr>
          <w:rFonts w:hint="eastAsia"/>
          <w:sz w:val="22"/>
          <w:szCs w:val="24"/>
        </w:rPr>
        <w:t>第</w:t>
      </w:r>
      <w:r>
        <w:rPr>
          <w:rFonts w:hint="eastAsia"/>
          <w:sz w:val="22"/>
          <w:szCs w:val="24"/>
        </w:rPr>
        <w:t>２</w:t>
      </w:r>
      <w:r w:rsidRPr="001C4CF2">
        <w:rPr>
          <w:rFonts w:hint="eastAsia"/>
          <w:sz w:val="22"/>
          <w:szCs w:val="24"/>
        </w:rPr>
        <w:t xml:space="preserve">章　</w:t>
      </w:r>
      <w:r w:rsidRPr="0010597F">
        <w:rPr>
          <w:rFonts w:hint="eastAsia"/>
          <w:sz w:val="22"/>
          <w:szCs w:val="24"/>
        </w:rPr>
        <w:t>自立支援のためのケアマネジメントの基本</w:t>
      </w:r>
    </w:p>
    <w:p w14:paraId="082554FE" w14:textId="0EE0443D" w:rsidR="007905ED" w:rsidRPr="007905ED" w:rsidRDefault="007905ED" w:rsidP="002847BE">
      <w:pPr>
        <w:jc w:val="left"/>
      </w:pPr>
      <w:r w:rsidRPr="007905ED">
        <w:rPr>
          <w:rFonts w:hint="eastAsia"/>
        </w:rPr>
        <w:t>※動画</w:t>
      </w:r>
      <w:r w:rsidR="0010597F">
        <w:rPr>
          <w:rFonts w:hint="eastAsia"/>
        </w:rPr>
        <w:t>内</w:t>
      </w:r>
      <w:r w:rsidRPr="007905ED">
        <w:rPr>
          <w:rFonts w:hint="eastAsia"/>
        </w:rPr>
        <w:t>で出題される課題を下記に記載してください。</w:t>
      </w:r>
    </w:p>
    <w:p w14:paraId="1D10A4D1" w14:textId="77777777" w:rsidR="007905ED" w:rsidRPr="00EC407F" w:rsidRDefault="007905ED" w:rsidP="007905ED">
      <w:pPr>
        <w:jc w:val="left"/>
        <w:rPr>
          <w:sz w:val="22"/>
          <w:szCs w:val="24"/>
        </w:rPr>
      </w:pPr>
    </w:p>
    <w:p w14:paraId="6A0DE70C" w14:textId="2745B370" w:rsidR="007905ED" w:rsidRDefault="007905ED" w:rsidP="007905ED">
      <w:pPr>
        <w:jc w:val="left"/>
        <w:rPr>
          <w:sz w:val="22"/>
          <w:szCs w:val="24"/>
        </w:rPr>
      </w:pPr>
      <w:r>
        <w:rPr>
          <w:rFonts w:hint="eastAsia"/>
          <w:sz w:val="22"/>
          <w:szCs w:val="24"/>
        </w:rPr>
        <w:t>課題１</w:t>
      </w:r>
      <w:r w:rsidR="00F74024">
        <w:rPr>
          <w:rFonts w:hint="eastAsia"/>
          <w:sz w:val="22"/>
          <w:szCs w:val="24"/>
        </w:rPr>
        <w:t>：</w:t>
      </w:r>
      <w:r w:rsidR="00F74024" w:rsidRPr="00F74024">
        <w:rPr>
          <w:rFonts w:hint="eastAsia"/>
          <w:sz w:val="22"/>
          <w:szCs w:val="24"/>
        </w:rPr>
        <w:t>なぜケアマネは公正中立であるべきなのかを説明してください。</w:t>
      </w:r>
    </w:p>
    <w:p w14:paraId="41E85331" w14:textId="38018F27" w:rsidR="007905ED" w:rsidRPr="007905ED" w:rsidRDefault="00F74024" w:rsidP="007905ED">
      <w:pPr>
        <w:rPr>
          <w:sz w:val="22"/>
          <w:szCs w:val="24"/>
        </w:rPr>
      </w:pPr>
      <w:r>
        <w:rPr>
          <w:rFonts w:hint="eastAsia"/>
          <w:noProof/>
          <w:sz w:val="22"/>
          <w:szCs w:val="24"/>
        </w:rPr>
        <mc:AlternateContent>
          <mc:Choice Requires="wps">
            <w:drawing>
              <wp:anchor distT="0" distB="0" distL="114300" distR="114300" simplePos="0" relativeHeight="251659264" behindDoc="0" locked="0" layoutInCell="1" allowOverlap="1" wp14:anchorId="637E8A65" wp14:editId="01A07263">
                <wp:simplePos x="0" y="0"/>
                <wp:positionH relativeFrom="column">
                  <wp:posOffset>33020</wp:posOffset>
                </wp:positionH>
                <wp:positionV relativeFrom="paragraph">
                  <wp:posOffset>89534</wp:posOffset>
                </wp:positionV>
                <wp:extent cx="5895975" cy="1781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95975" cy="1781175"/>
                        </a:xfrm>
                        <a:prstGeom prst="rect">
                          <a:avLst/>
                        </a:prstGeom>
                        <a:solidFill>
                          <a:schemeClr val="lt1"/>
                        </a:solidFill>
                        <a:ln w="6350">
                          <a:solidFill>
                            <a:prstClr val="black"/>
                          </a:solidFill>
                        </a:ln>
                      </wps:spPr>
                      <wps:txbx>
                        <w:txbxContent>
                          <w:p w14:paraId="1B8C0348" w14:textId="77777777" w:rsidR="007905ED" w:rsidRDefault="00790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7E8A65" id="_x0000_t202" coordsize="21600,21600" o:spt="202" path="m,l,21600r21600,l21600,xe">
                <v:stroke joinstyle="miter"/>
                <v:path gradientshapeok="t" o:connecttype="rect"/>
              </v:shapetype>
              <v:shape id="テキスト ボックス 1" o:spid="_x0000_s1026" type="#_x0000_t202" style="position:absolute;left:0;text-align:left;margin-left:2.6pt;margin-top:7.05pt;width:464.25pt;height:1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" fillcolor="white [3201]" strokeweight=".5pt">
                <v:textbox>
                  <w:txbxContent>
                    <w:p w14:paraId="1B8C0348" w14:textId="77777777" w:rsidR="007905ED" w:rsidRDefault="007905ED"/>
                  </w:txbxContent>
                </v:textbox>
              </v:shape>
            </w:pict>
          </mc:Fallback>
        </mc:AlternateContent>
      </w:r>
    </w:p>
    <w:p w14:paraId="204DA197" w14:textId="5D3CE32A" w:rsidR="007905ED" w:rsidRPr="007905ED" w:rsidRDefault="007905ED" w:rsidP="007905ED">
      <w:pPr>
        <w:rPr>
          <w:sz w:val="22"/>
          <w:szCs w:val="24"/>
        </w:rPr>
      </w:pPr>
    </w:p>
    <w:p w14:paraId="03E39CC6" w14:textId="4E021B97" w:rsidR="007905ED" w:rsidRPr="007905ED" w:rsidRDefault="007905ED" w:rsidP="007905ED">
      <w:pPr>
        <w:rPr>
          <w:sz w:val="22"/>
          <w:szCs w:val="24"/>
        </w:rPr>
      </w:pPr>
    </w:p>
    <w:p w14:paraId="41E94A85" w14:textId="2DDCA1EA" w:rsidR="007905ED" w:rsidRPr="007905ED" w:rsidRDefault="007905ED" w:rsidP="007905ED">
      <w:pPr>
        <w:rPr>
          <w:sz w:val="22"/>
          <w:szCs w:val="24"/>
        </w:rPr>
      </w:pPr>
    </w:p>
    <w:p w14:paraId="043C606F" w14:textId="1B4C2E4F" w:rsidR="007905ED" w:rsidRPr="007905ED" w:rsidRDefault="007905ED" w:rsidP="007905ED">
      <w:pPr>
        <w:rPr>
          <w:sz w:val="22"/>
          <w:szCs w:val="24"/>
        </w:rPr>
      </w:pPr>
    </w:p>
    <w:p w14:paraId="54995813" w14:textId="19D4C6C4" w:rsidR="007905ED" w:rsidRPr="007905ED" w:rsidRDefault="007905ED" w:rsidP="007905ED">
      <w:pPr>
        <w:rPr>
          <w:sz w:val="22"/>
          <w:szCs w:val="24"/>
        </w:rPr>
      </w:pPr>
    </w:p>
    <w:p w14:paraId="12DA1C55" w14:textId="547D9529" w:rsidR="007905ED" w:rsidRPr="007905ED" w:rsidRDefault="007905ED" w:rsidP="007905ED">
      <w:pPr>
        <w:rPr>
          <w:sz w:val="22"/>
          <w:szCs w:val="24"/>
        </w:rPr>
      </w:pPr>
    </w:p>
    <w:p w14:paraId="70D02D25" w14:textId="2737DA7F" w:rsidR="007905ED" w:rsidRDefault="007905ED" w:rsidP="007905ED">
      <w:pPr>
        <w:rPr>
          <w:sz w:val="22"/>
          <w:szCs w:val="24"/>
        </w:rPr>
      </w:pPr>
    </w:p>
    <w:p w14:paraId="24C61301" w14:textId="77777777" w:rsidR="000C606C" w:rsidRPr="007905ED" w:rsidRDefault="000C606C" w:rsidP="007905ED">
      <w:pPr>
        <w:rPr>
          <w:sz w:val="22"/>
          <w:szCs w:val="24"/>
        </w:rPr>
      </w:pPr>
    </w:p>
    <w:p w14:paraId="3EB46923" w14:textId="6A8E6A6B" w:rsidR="007905ED" w:rsidRPr="007905ED" w:rsidRDefault="00F74024" w:rsidP="007905ED">
      <w:pPr>
        <w:rPr>
          <w:sz w:val="22"/>
          <w:szCs w:val="24"/>
        </w:rPr>
      </w:pPr>
      <w:r>
        <w:rPr>
          <w:rFonts w:hint="eastAsia"/>
          <w:sz w:val="22"/>
          <w:szCs w:val="24"/>
        </w:rPr>
        <w:t>課題２：</w:t>
      </w:r>
      <w:r w:rsidRPr="00F74024">
        <w:rPr>
          <w:rFonts w:hint="eastAsia"/>
          <w:sz w:val="22"/>
          <w:szCs w:val="24"/>
        </w:rPr>
        <w:t>正しいと思う場合は〇　間違っていると思う場合は</w:t>
      </w:r>
      <w:r>
        <w:rPr>
          <w:rFonts w:hint="eastAsia"/>
          <w:sz w:val="22"/>
          <w:szCs w:val="24"/>
        </w:rPr>
        <w:t>×を記載してください。</w:t>
      </w:r>
    </w:p>
    <w:tbl>
      <w:tblPr>
        <w:tblW w:w="9629" w:type="dxa"/>
        <w:tblCellMar>
          <w:left w:w="99" w:type="dxa"/>
          <w:right w:w="99" w:type="dxa"/>
        </w:tblCellMar>
        <w:tblLook w:val="04A0" w:firstRow="1" w:lastRow="0" w:firstColumn="1" w:lastColumn="0" w:noHBand="0" w:noVBand="1"/>
      </w:tblPr>
      <w:tblGrid>
        <w:gridCol w:w="8921"/>
        <w:gridCol w:w="708"/>
      </w:tblGrid>
      <w:tr w:rsidR="00F74024" w:rsidRPr="00F74024" w14:paraId="6D793405" w14:textId="77777777" w:rsidTr="0076707D">
        <w:trPr>
          <w:trHeight w:val="511"/>
        </w:trPr>
        <w:tc>
          <w:tcPr>
            <w:tcW w:w="8921" w:type="dxa"/>
            <w:tcBorders>
              <w:top w:val="single" w:sz="4" w:space="0" w:color="auto"/>
              <w:left w:val="single" w:sz="8" w:space="0" w:color="auto"/>
              <w:bottom w:val="single" w:sz="4" w:space="0" w:color="auto"/>
              <w:right w:val="single" w:sz="4" w:space="0" w:color="auto"/>
            </w:tcBorders>
            <w:shd w:val="clear" w:color="auto" w:fill="auto"/>
            <w:hideMark/>
          </w:tcPr>
          <w:p w14:paraId="63621BB1"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問１</w:t>
            </w:r>
            <w:r w:rsidRPr="00F74024">
              <w:rPr>
                <w:rFonts w:cs="ＭＳ Ｐゴシック" w:hint="eastAsia"/>
                <w:color w:val="000000"/>
                <w:kern w:val="0"/>
                <w:szCs w:val="21"/>
              </w:rPr>
              <w:br/>
              <w:t>地域包括支援センターから新規ケースの依頼があったが、困難ケースであったので断った。</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45CD3BBA" w14:textId="21B901F3"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 xml:space="preserve">　</w:t>
            </w:r>
          </w:p>
        </w:tc>
      </w:tr>
      <w:tr w:rsidR="00F74024" w:rsidRPr="00F74024" w14:paraId="5ADF7CF3" w14:textId="77777777" w:rsidTr="0076707D">
        <w:trPr>
          <w:trHeight w:val="635"/>
        </w:trPr>
        <w:tc>
          <w:tcPr>
            <w:tcW w:w="8921" w:type="dxa"/>
            <w:tcBorders>
              <w:top w:val="nil"/>
              <w:left w:val="single" w:sz="8" w:space="0" w:color="auto"/>
              <w:bottom w:val="single" w:sz="4" w:space="0" w:color="auto"/>
              <w:right w:val="single" w:sz="4" w:space="0" w:color="auto"/>
            </w:tcBorders>
            <w:shd w:val="clear" w:color="auto" w:fill="auto"/>
            <w:hideMark/>
          </w:tcPr>
          <w:p w14:paraId="5DCDA1C5"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問２</w:t>
            </w:r>
            <w:r w:rsidRPr="00F74024">
              <w:rPr>
                <w:rFonts w:cs="ＭＳ Ｐゴシック" w:hint="eastAsia"/>
                <w:color w:val="000000"/>
                <w:kern w:val="0"/>
                <w:szCs w:val="21"/>
              </w:rPr>
              <w:br/>
              <w:t>初回訪問の際の身分証明は名刺を渡すことで済ました。</w:t>
            </w:r>
          </w:p>
        </w:tc>
        <w:tc>
          <w:tcPr>
            <w:tcW w:w="708" w:type="dxa"/>
            <w:tcBorders>
              <w:top w:val="nil"/>
              <w:left w:val="nil"/>
              <w:bottom w:val="single" w:sz="4" w:space="0" w:color="auto"/>
              <w:right w:val="single" w:sz="8" w:space="0" w:color="auto"/>
            </w:tcBorders>
            <w:shd w:val="clear" w:color="auto" w:fill="auto"/>
            <w:noWrap/>
            <w:vAlign w:val="center"/>
            <w:hideMark/>
          </w:tcPr>
          <w:p w14:paraId="34C3E972"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 xml:space="preserve">　</w:t>
            </w:r>
          </w:p>
        </w:tc>
      </w:tr>
      <w:tr w:rsidR="00F74024" w:rsidRPr="00F74024" w14:paraId="043B79D0" w14:textId="77777777" w:rsidTr="0076707D">
        <w:trPr>
          <w:trHeight w:val="900"/>
        </w:trPr>
        <w:tc>
          <w:tcPr>
            <w:tcW w:w="8921" w:type="dxa"/>
            <w:tcBorders>
              <w:top w:val="nil"/>
              <w:left w:val="single" w:sz="8" w:space="0" w:color="auto"/>
              <w:bottom w:val="single" w:sz="4" w:space="0" w:color="auto"/>
              <w:right w:val="single" w:sz="4" w:space="0" w:color="auto"/>
            </w:tcBorders>
            <w:shd w:val="clear" w:color="auto" w:fill="auto"/>
            <w:hideMark/>
          </w:tcPr>
          <w:p w14:paraId="4AC95B81"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問３</w:t>
            </w:r>
            <w:r w:rsidRPr="00F74024">
              <w:rPr>
                <w:rFonts w:cs="ＭＳ Ｐゴシック" w:hint="eastAsia"/>
                <w:color w:val="000000"/>
                <w:kern w:val="0"/>
                <w:szCs w:val="21"/>
              </w:rPr>
              <w:br/>
              <w:t>介護サービスの紹介に当たっては、連携がとりやすいので併設のサービス事業所のみを紹介した。</w:t>
            </w:r>
          </w:p>
        </w:tc>
        <w:tc>
          <w:tcPr>
            <w:tcW w:w="708" w:type="dxa"/>
            <w:tcBorders>
              <w:top w:val="nil"/>
              <w:left w:val="nil"/>
              <w:bottom w:val="single" w:sz="4" w:space="0" w:color="auto"/>
              <w:right w:val="single" w:sz="8" w:space="0" w:color="auto"/>
            </w:tcBorders>
            <w:shd w:val="clear" w:color="auto" w:fill="auto"/>
            <w:noWrap/>
            <w:vAlign w:val="center"/>
            <w:hideMark/>
          </w:tcPr>
          <w:p w14:paraId="29C84CEA"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 xml:space="preserve">　</w:t>
            </w:r>
          </w:p>
        </w:tc>
      </w:tr>
      <w:tr w:rsidR="00F74024" w:rsidRPr="00F74024" w14:paraId="7FACE2A1" w14:textId="77777777" w:rsidTr="0076707D">
        <w:trPr>
          <w:trHeight w:val="627"/>
        </w:trPr>
        <w:tc>
          <w:tcPr>
            <w:tcW w:w="8921" w:type="dxa"/>
            <w:tcBorders>
              <w:top w:val="nil"/>
              <w:left w:val="single" w:sz="8" w:space="0" w:color="auto"/>
              <w:bottom w:val="single" w:sz="4" w:space="0" w:color="auto"/>
              <w:right w:val="single" w:sz="4" w:space="0" w:color="auto"/>
            </w:tcBorders>
            <w:shd w:val="clear" w:color="auto" w:fill="auto"/>
            <w:hideMark/>
          </w:tcPr>
          <w:p w14:paraId="78BCDB01"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問４</w:t>
            </w:r>
            <w:r w:rsidRPr="00F74024">
              <w:rPr>
                <w:rFonts w:cs="ＭＳ Ｐゴシック" w:hint="eastAsia"/>
                <w:color w:val="000000"/>
                <w:kern w:val="0"/>
                <w:szCs w:val="21"/>
              </w:rPr>
              <w:br/>
              <w:t>担当の利用者が知らないうちに入院して、数日後にすでに退院していた。入院していた医療機関に『なぜケアマネに連絡をくれなかったのか？』と苦情を言った。</w:t>
            </w:r>
          </w:p>
        </w:tc>
        <w:tc>
          <w:tcPr>
            <w:tcW w:w="708" w:type="dxa"/>
            <w:tcBorders>
              <w:top w:val="nil"/>
              <w:left w:val="nil"/>
              <w:bottom w:val="single" w:sz="4" w:space="0" w:color="auto"/>
              <w:right w:val="single" w:sz="8" w:space="0" w:color="auto"/>
            </w:tcBorders>
            <w:shd w:val="clear" w:color="auto" w:fill="auto"/>
            <w:noWrap/>
            <w:vAlign w:val="center"/>
            <w:hideMark/>
          </w:tcPr>
          <w:p w14:paraId="002AA948"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 xml:space="preserve">　</w:t>
            </w:r>
          </w:p>
        </w:tc>
      </w:tr>
      <w:tr w:rsidR="00F74024" w:rsidRPr="00F74024" w14:paraId="4B4A1FEF" w14:textId="77777777" w:rsidTr="0076707D">
        <w:trPr>
          <w:trHeight w:val="555"/>
        </w:trPr>
        <w:tc>
          <w:tcPr>
            <w:tcW w:w="8921" w:type="dxa"/>
            <w:tcBorders>
              <w:top w:val="nil"/>
              <w:left w:val="single" w:sz="8" w:space="0" w:color="auto"/>
              <w:bottom w:val="single" w:sz="4" w:space="0" w:color="auto"/>
              <w:right w:val="single" w:sz="4" w:space="0" w:color="auto"/>
            </w:tcBorders>
            <w:shd w:val="clear" w:color="auto" w:fill="auto"/>
            <w:hideMark/>
          </w:tcPr>
          <w:p w14:paraId="267F3287"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問５</w:t>
            </w:r>
            <w:r w:rsidRPr="00F74024">
              <w:rPr>
                <w:rFonts w:cs="ＭＳ Ｐゴシック" w:hint="eastAsia"/>
                <w:color w:val="000000"/>
                <w:kern w:val="0"/>
                <w:szCs w:val="21"/>
              </w:rPr>
              <w:br/>
              <w:t>アセスメントの為に自宅に訪問したいが、入院中であるため病院において実施した。</w:t>
            </w:r>
          </w:p>
        </w:tc>
        <w:tc>
          <w:tcPr>
            <w:tcW w:w="708" w:type="dxa"/>
            <w:tcBorders>
              <w:top w:val="nil"/>
              <w:left w:val="nil"/>
              <w:bottom w:val="single" w:sz="4" w:space="0" w:color="auto"/>
              <w:right w:val="single" w:sz="8" w:space="0" w:color="auto"/>
            </w:tcBorders>
            <w:shd w:val="clear" w:color="auto" w:fill="auto"/>
            <w:noWrap/>
            <w:vAlign w:val="center"/>
            <w:hideMark/>
          </w:tcPr>
          <w:p w14:paraId="78C22674"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 xml:space="preserve">　</w:t>
            </w:r>
          </w:p>
        </w:tc>
      </w:tr>
      <w:tr w:rsidR="00F74024" w:rsidRPr="00F74024" w14:paraId="6AA45110" w14:textId="77777777" w:rsidTr="0076707D">
        <w:trPr>
          <w:trHeight w:val="791"/>
        </w:trPr>
        <w:tc>
          <w:tcPr>
            <w:tcW w:w="8921" w:type="dxa"/>
            <w:tcBorders>
              <w:top w:val="nil"/>
              <w:left w:val="single" w:sz="8" w:space="0" w:color="auto"/>
              <w:bottom w:val="single" w:sz="4" w:space="0" w:color="auto"/>
              <w:right w:val="single" w:sz="4" w:space="0" w:color="auto"/>
            </w:tcBorders>
            <w:shd w:val="clear" w:color="auto" w:fill="auto"/>
            <w:hideMark/>
          </w:tcPr>
          <w:p w14:paraId="75B7EDF6"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問６</w:t>
            </w:r>
            <w:r w:rsidRPr="00F74024">
              <w:rPr>
                <w:rFonts w:cs="ＭＳ Ｐゴシック" w:hint="eastAsia"/>
                <w:color w:val="000000"/>
                <w:kern w:val="0"/>
                <w:szCs w:val="21"/>
              </w:rPr>
              <w:br/>
              <w:t>サービス担当者会議の参加はどんな場合においても、利用者、家族、介護サービスの担当者全員に出席してもらわなければならない。</w:t>
            </w:r>
          </w:p>
        </w:tc>
        <w:tc>
          <w:tcPr>
            <w:tcW w:w="708" w:type="dxa"/>
            <w:tcBorders>
              <w:top w:val="nil"/>
              <w:left w:val="nil"/>
              <w:bottom w:val="single" w:sz="4" w:space="0" w:color="auto"/>
              <w:right w:val="single" w:sz="8" w:space="0" w:color="auto"/>
            </w:tcBorders>
            <w:shd w:val="clear" w:color="auto" w:fill="auto"/>
            <w:noWrap/>
            <w:vAlign w:val="center"/>
            <w:hideMark/>
          </w:tcPr>
          <w:p w14:paraId="2C30E3EA"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 xml:space="preserve">　</w:t>
            </w:r>
          </w:p>
        </w:tc>
      </w:tr>
      <w:tr w:rsidR="00F74024" w:rsidRPr="00F74024" w14:paraId="46E97F6B" w14:textId="77777777" w:rsidTr="0076707D">
        <w:trPr>
          <w:trHeight w:val="1118"/>
        </w:trPr>
        <w:tc>
          <w:tcPr>
            <w:tcW w:w="8921" w:type="dxa"/>
            <w:tcBorders>
              <w:top w:val="nil"/>
              <w:left w:val="single" w:sz="8" w:space="0" w:color="auto"/>
              <w:bottom w:val="single" w:sz="4" w:space="0" w:color="auto"/>
              <w:right w:val="single" w:sz="4" w:space="0" w:color="auto"/>
            </w:tcBorders>
            <w:shd w:val="clear" w:color="auto" w:fill="auto"/>
            <w:hideMark/>
          </w:tcPr>
          <w:p w14:paraId="3CC6B079"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問７</w:t>
            </w:r>
            <w:r w:rsidRPr="00F74024">
              <w:rPr>
                <w:rFonts w:cs="ＭＳ Ｐゴシック" w:hint="eastAsia"/>
                <w:color w:val="000000"/>
                <w:kern w:val="0"/>
                <w:szCs w:val="21"/>
              </w:rPr>
              <w:br/>
              <w:t>介護者の急な入院により、新たにショートステイを利用しなくてはならなくなった。どうしてもサービス担当者会議開催やケアプランの同意が間に合わず、緊急でサービスを利用することになった。</w:t>
            </w:r>
          </w:p>
        </w:tc>
        <w:tc>
          <w:tcPr>
            <w:tcW w:w="708" w:type="dxa"/>
            <w:tcBorders>
              <w:top w:val="nil"/>
              <w:left w:val="nil"/>
              <w:bottom w:val="single" w:sz="4" w:space="0" w:color="auto"/>
              <w:right w:val="single" w:sz="8" w:space="0" w:color="auto"/>
            </w:tcBorders>
            <w:shd w:val="clear" w:color="auto" w:fill="auto"/>
            <w:noWrap/>
            <w:vAlign w:val="center"/>
            <w:hideMark/>
          </w:tcPr>
          <w:p w14:paraId="2D6CEDBF"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 xml:space="preserve">　</w:t>
            </w:r>
          </w:p>
        </w:tc>
      </w:tr>
      <w:tr w:rsidR="00F74024" w:rsidRPr="00F74024" w14:paraId="34F5C3D7" w14:textId="77777777" w:rsidTr="0076707D">
        <w:trPr>
          <w:trHeight w:val="744"/>
        </w:trPr>
        <w:tc>
          <w:tcPr>
            <w:tcW w:w="8921" w:type="dxa"/>
            <w:tcBorders>
              <w:top w:val="nil"/>
              <w:left w:val="single" w:sz="8" w:space="0" w:color="auto"/>
              <w:bottom w:val="single" w:sz="4" w:space="0" w:color="auto"/>
              <w:right w:val="single" w:sz="4" w:space="0" w:color="auto"/>
            </w:tcBorders>
            <w:shd w:val="clear" w:color="auto" w:fill="auto"/>
            <w:hideMark/>
          </w:tcPr>
          <w:p w14:paraId="06CA0D35"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問８</w:t>
            </w:r>
            <w:r w:rsidRPr="00F74024">
              <w:rPr>
                <w:rFonts w:cs="ＭＳ Ｐゴシック" w:hint="eastAsia"/>
                <w:color w:val="000000"/>
                <w:kern w:val="0"/>
                <w:szCs w:val="21"/>
              </w:rPr>
              <w:br/>
              <w:t>今月の30日に利用者宅にモニタリング訪問の予定であったが、利用者が今月中旬から入院することが決まったので、モニタリング訪問は中止した。</w:t>
            </w:r>
          </w:p>
        </w:tc>
        <w:tc>
          <w:tcPr>
            <w:tcW w:w="708" w:type="dxa"/>
            <w:tcBorders>
              <w:top w:val="nil"/>
              <w:left w:val="nil"/>
              <w:bottom w:val="single" w:sz="4" w:space="0" w:color="auto"/>
              <w:right w:val="single" w:sz="8" w:space="0" w:color="auto"/>
            </w:tcBorders>
            <w:shd w:val="clear" w:color="auto" w:fill="auto"/>
            <w:noWrap/>
            <w:vAlign w:val="center"/>
            <w:hideMark/>
          </w:tcPr>
          <w:p w14:paraId="10695BDC"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 xml:space="preserve">　</w:t>
            </w:r>
          </w:p>
        </w:tc>
      </w:tr>
      <w:tr w:rsidR="00F74024" w:rsidRPr="00F74024" w14:paraId="623B0924" w14:textId="77777777" w:rsidTr="0076707D">
        <w:trPr>
          <w:trHeight w:val="673"/>
        </w:trPr>
        <w:tc>
          <w:tcPr>
            <w:tcW w:w="8921" w:type="dxa"/>
            <w:tcBorders>
              <w:top w:val="nil"/>
              <w:left w:val="single" w:sz="8" w:space="0" w:color="auto"/>
              <w:bottom w:val="single" w:sz="8" w:space="0" w:color="auto"/>
              <w:right w:val="single" w:sz="4" w:space="0" w:color="auto"/>
            </w:tcBorders>
            <w:shd w:val="clear" w:color="auto" w:fill="auto"/>
            <w:hideMark/>
          </w:tcPr>
          <w:p w14:paraId="5366DC6E"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問９</w:t>
            </w:r>
            <w:r w:rsidRPr="00F74024">
              <w:rPr>
                <w:rFonts w:cs="ＭＳ Ｐゴシック" w:hint="eastAsia"/>
                <w:color w:val="000000"/>
                <w:kern w:val="0"/>
                <w:szCs w:val="21"/>
              </w:rPr>
              <w:br/>
              <w:t>有料老人ホームに入居中の利用者のところへモニタリング訪問しようと思ったが、新型コロナウイルスの感染対策として施設側に面会拒否されたため、モニタリングを実施しなかった。</w:t>
            </w:r>
          </w:p>
        </w:tc>
        <w:tc>
          <w:tcPr>
            <w:tcW w:w="708" w:type="dxa"/>
            <w:tcBorders>
              <w:top w:val="nil"/>
              <w:left w:val="nil"/>
              <w:bottom w:val="single" w:sz="8" w:space="0" w:color="auto"/>
              <w:right w:val="single" w:sz="8" w:space="0" w:color="auto"/>
            </w:tcBorders>
            <w:shd w:val="clear" w:color="auto" w:fill="auto"/>
            <w:noWrap/>
            <w:vAlign w:val="center"/>
            <w:hideMark/>
          </w:tcPr>
          <w:p w14:paraId="2C23532F" w14:textId="77777777" w:rsidR="00F74024" w:rsidRPr="00F74024" w:rsidRDefault="00F74024" w:rsidP="00F74024">
            <w:pPr>
              <w:widowControl/>
              <w:spacing w:line="300" w:lineRule="exact"/>
              <w:jc w:val="left"/>
              <w:rPr>
                <w:rFonts w:cs="ＭＳ Ｐゴシック"/>
                <w:color w:val="000000"/>
                <w:kern w:val="0"/>
                <w:szCs w:val="21"/>
              </w:rPr>
            </w:pPr>
            <w:r w:rsidRPr="00F74024">
              <w:rPr>
                <w:rFonts w:cs="ＭＳ Ｐゴシック" w:hint="eastAsia"/>
                <w:color w:val="000000"/>
                <w:kern w:val="0"/>
                <w:szCs w:val="21"/>
              </w:rPr>
              <w:t xml:space="preserve">　</w:t>
            </w:r>
          </w:p>
        </w:tc>
      </w:tr>
    </w:tbl>
    <w:p w14:paraId="2AE294DE" w14:textId="77777777" w:rsidR="007905ED" w:rsidRPr="007905ED" w:rsidRDefault="007905ED" w:rsidP="00F74024">
      <w:pPr>
        <w:rPr>
          <w:sz w:val="22"/>
          <w:szCs w:val="24"/>
        </w:rPr>
      </w:pPr>
    </w:p>
    <w:sectPr w:rsidR="007905ED" w:rsidRPr="007905ED" w:rsidSect="005035D5">
      <w:headerReference w:type="default" r:id="rId6"/>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5E6E" w14:textId="77777777" w:rsidR="005035D5" w:rsidRDefault="005035D5" w:rsidP="005035D5">
      <w:r>
        <w:separator/>
      </w:r>
    </w:p>
  </w:endnote>
  <w:endnote w:type="continuationSeparator" w:id="0">
    <w:p w14:paraId="35389048" w14:textId="77777777" w:rsidR="005035D5" w:rsidRDefault="005035D5" w:rsidP="0050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2B8BA" w14:textId="77777777" w:rsidR="005035D5" w:rsidRDefault="005035D5" w:rsidP="005035D5">
      <w:r>
        <w:separator/>
      </w:r>
    </w:p>
  </w:footnote>
  <w:footnote w:type="continuationSeparator" w:id="0">
    <w:p w14:paraId="43B448A2" w14:textId="77777777" w:rsidR="005035D5" w:rsidRDefault="005035D5" w:rsidP="0050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71AA" w14:textId="77777777" w:rsidR="002847BE" w:rsidRDefault="002847BE" w:rsidP="005035D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ED"/>
    <w:rsid w:val="000B1B00"/>
    <w:rsid w:val="000C606C"/>
    <w:rsid w:val="0010597F"/>
    <w:rsid w:val="00135CF6"/>
    <w:rsid w:val="001C4CF2"/>
    <w:rsid w:val="002847BE"/>
    <w:rsid w:val="004E5894"/>
    <w:rsid w:val="005035D5"/>
    <w:rsid w:val="00760377"/>
    <w:rsid w:val="0076707D"/>
    <w:rsid w:val="007905ED"/>
    <w:rsid w:val="009175F2"/>
    <w:rsid w:val="009665A9"/>
    <w:rsid w:val="00B607ED"/>
    <w:rsid w:val="00D32361"/>
    <w:rsid w:val="00D52C45"/>
    <w:rsid w:val="00EC407F"/>
    <w:rsid w:val="00F455FF"/>
    <w:rsid w:val="00F74024"/>
    <w:rsid w:val="00F92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3DA71"/>
  <w15:chartTrackingRefBased/>
  <w15:docId w15:val="{5EF206CA-BD0D-484F-A96A-89872194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5D5"/>
    <w:pPr>
      <w:tabs>
        <w:tab w:val="center" w:pos="4252"/>
        <w:tab w:val="right" w:pos="8504"/>
      </w:tabs>
      <w:snapToGrid w:val="0"/>
    </w:pPr>
  </w:style>
  <w:style w:type="character" w:customStyle="1" w:styleId="a4">
    <w:name w:val="ヘッダー (文字)"/>
    <w:basedOn w:val="a0"/>
    <w:link w:val="a3"/>
    <w:uiPriority w:val="99"/>
    <w:rsid w:val="005035D5"/>
  </w:style>
  <w:style w:type="paragraph" w:styleId="a5">
    <w:name w:val="footer"/>
    <w:basedOn w:val="a"/>
    <w:link w:val="a6"/>
    <w:uiPriority w:val="99"/>
    <w:unhideWhenUsed/>
    <w:rsid w:val="005035D5"/>
    <w:pPr>
      <w:tabs>
        <w:tab w:val="center" w:pos="4252"/>
        <w:tab w:val="right" w:pos="8504"/>
      </w:tabs>
      <w:snapToGrid w:val="0"/>
    </w:pPr>
  </w:style>
  <w:style w:type="character" w:customStyle="1" w:styleId="a6">
    <w:name w:val="フッター (文字)"/>
    <w:basedOn w:val="a0"/>
    <w:link w:val="a5"/>
    <w:uiPriority w:val="99"/>
    <w:rsid w:val="0050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kaisenkyo01</dc:creator>
  <cp:keywords/>
  <dc:description/>
  <cp:lastModifiedBy>kaisenkyo01</cp:lastModifiedBy>
  <cp:revision>13</cp:revision>
  <cp:lastPrinted>2020-11-30T00:38:00Z</cp:lastPrinted>
  <dcterms:created xsi:type="dcterms:W3CDTF">2020-11-30T00:31:00Z</dcterms:created>
  <dcterms:modified xsi:type="dcterms:W3CDTF">2020-12-16T00:56:00Z</dcterms:modified>
</cp:coreProperties>
</file>